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B11EA" w14:textId="6DD5BFDA" w:rsidR="005B7C68" w:rsidRDefault="00300618">
      <w:r>
        <w:rPr>
          <w:noProof/>
        </w:rPr>
        <w:drawing>
          <wp:inline distT="0" distB="0" distL="0" distR="0" wp14:anchorId="2E28DCD4" wp14:editId="0E77431A">
            <wp:extent cx="5760720" cy="7050405"/>
            <wp:effectExtent l="0" t="0" r="0" b="0"/>
            <wp:docPr id="2" name="Obraz 2" descr="Kolorowanka Praca rolni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Praca rolnika do dru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5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F6E3D" w14:textId="759507DB" w:rsidR="00300618" w:rsidRDefault="00300618" w:rsidP="00300618">
      <w:pPr>
        <w:jc w:val="center"/>
      </w:pPr>
    </w:p>
    <w:p w14:paraId="715B4A7A" w14:textId="52BB8750" w:rsidR="00300618" w:rsidRPr="00300618" w:rsidRDefault="00300618" w:rsidP="00300618">
      <w:pPr>
        <w:jc w:val="center"/>
        <w:rPr>
          <w:b/>
          <w:bCs/>
          <w:sz w:val="56"/>
          <w:szCs w:val="56"/>
        </w:rPr>
      </w:pPr>
      <w:r w:rsidRPr="00300618">
        <w:rPr>
          <w:b/>
          <w:bCs/>
          <w:sz w:val="56"/>
          <w:szCs w:val="56"/>
        </w:rPr>
        <w:t xml:space="preserve">To  farmer Jan. On ma długie widły. </w:t>
      </w:r>
      <w:r>
        <w:rPr>
          <w:b/>
          <w:bCs/>
          <w:sz w:val="56"/>
          <w:szCs w:val="56"/>
        </w:rPr>
        <w:t xml:space="preserve"> </w:t>
      </w:r>
      <w:r w:rsidRPr="00300618">
        <w:rPr>
          <w:b/>
          <w:bCs/>
          <w:sz w:val="56"/>
          <w:szCs w:val="56"/>
        </w:rPr>
        <w:t>Na te widły nabił siano dla konia.</w:t>
      </w:r>
    </w:p>
    <w:sectPr w:rsidR="00300618" w:rsidRPr="0030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18"/>
    <w:rsid w:val="00300618"/>
    <w:rsid w:val="005B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BDCE"/>
  <w15:chartTrackingRefBased/>
  <w15:docId w15:val="{7E54DEFB-7BAC-4AD7-A7D8-763CE71D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2021-04-05T19:35:00Z</dcterms:created>
  <dcterms:modified xsi:type="dcterms:W3CDTF">2021-04-05T19:39:00Z</dcterms:modified>
</cp:coreProperties>
</file>